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shd w:fill="ffc000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c000" w:val="clear"/>
          <w:rtl w:val="0"/>
        </w:rPr>
        <w:t xml:space="preserve">Petr Novák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shd w:fill="ffc000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c000" w:val="clear"/>
          <w:rtl w:val="0"/>
        </w:rPr>
        <w:t xml:space="preserve">Masarykovo nám. 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shd w:fill="ffc000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c000" w:val="clear"/>
          <w:rtl w:val="0"/>
        </w:rPr>
        <w:t xml:space="preserve">251 01 Říčany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Gymnázium Říčany, příspěvková organizace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rukám ředitelky školy Mgr. Zuzany Pokorné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Komenského náměstí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1280/1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251 01 Říčany u Prahy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Říčanech dne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c000" w:val="clear"/>
          <w:rtl w:val="0"/>
        </w:rPr>
        <w:t xml:space="preserve">25.10.2021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povolení individuálního vzdělávacího plánu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povolení individuálního vzdělávacího plánu ve školním roce 2021/2022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Důvodem této žádosti je 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příloze přikládám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vyjádření a doporučení  sportovního klubu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pozdravem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Jméno a podpis zletilého žáka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Souhlas zákonných zástupců …………………………………………………………….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Vyjádření a doporučení sportovního klubu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